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eastAsia" w:ascii="宋体" w:hAnsi="宋体" w:eastAsia="宋体" w:cs="宋体"/>
          <w:b/>
          <w:bCs/>
          <w:sz w:val="40"/>
          <w:szCs w:val="40"/>
        </w:rPr>
      </w:pPr>
      <w:bookmarkStart w:id="0" w:name="_GoBack"/>
      <w:bookmarkEnd w:id="0"/>
      <w:r>
        <w:rPr>
          <w:rFonts w:hint="eastAsia" w:ascii="宋体" w:hAnsi="宋体" w:eastAsia="宋体" w:cs="宋体"/>
          <w:b/>
          <w:bCs/>
          <w:sz w:val="40"/>
          <w:szCs w:val="40"/>
        </w:rPr>
        <w:t>工程分包合同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甲方（发包方）</w:t>
      </w:r>
      <w:r>
        <w:rPr>
          <w:rFonts w:hint="eastAsia" w:ascii="宋体" w:hAnsi="宋体" w:eastAsia="宋体" w:cs="宋体"/>
          <w:sz w:val="24"/>
          <w:szCs w:val="24"/>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法定代表人</w:t>
      </w:r>
      <w:r>
        <w:rPr>
          <w:rFonts w:hint="eastAsia" w:ascii="宋体" w:hAnsi="宋体" w:eastAsia="宋体" w:cs="宋体"/>
          <w:sz w:val="24"/>
          <w:szCs w:val="24"/>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住所地</w:t>
      </w:r>
      <w:r>
        <w:rPr>
          <w:rFonts w:hint="eastAsia" w:ascii="宋体" w:hAnsi="宋体" w:eastAsia="宋体" w:cs="宋体"/>
          <w:sz w:val="24"/>
          <w:szCs w:val="24"/>
        </w:rPr>
        <w:t>：________________________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乙方（承包方）</w:t>
      </w:r>
      <w:r>
        <w:rPr>
          <w:rFonts w:hint="eastAsia" w:ascii="宋体" w:hAnsi="宋体" w:eastAsia="宋体" w:cs="宋体"/>
          <w:sz w:val="24"/>
          <w:szCs w:val="24"/>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法定代表人</w:t>
      </w:r>
      <w:r>
        <w:rPr>
          <w:rFonts w:hint="eastAsia" w:ascii="宋体" w:hAnsi="宋体" w:eastAsia="宋体" w:cs="宋体"/>
          <w:sz w:val="24"/>
          <w:szCs w:val="24"/>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住所地</w:t>
      </w:r>
      <w:r>
        <w:rPr>
          <w:rFonts w:hint="eastAsia" w:ascii="宋体" w:hAnsi="宋体" w:eastAsia="宋体" w:cs="宋体"/>
          <w:sz w:val="24"/>
          <w:szCs w:val="24"/>
        </w:rPr>
        <w:t>：________________________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》及其相关法律</w:t>
      </w:r>
      <w:r>
        <w:rPr>
          <w:rFonts w:hint="eastAsia" w:ascii="宋体" w:hAnsi="宋体" w:eastAsia="宋体" w:cs="宋体"/>
          <w:sz w:val="24"/>
          <w:szCs w:val="24"/>
          <w:lang w:eastAsia="zh-CN"/>
        </w:rPr>
        <w:t>、</w:t>
      </w:r>
      <w:r>
        <w:rPr>
          <w:rFonts w:hint="eastAsia" w:ascii="宋体" w:hAnsi="宋体" w:eastAsia="宋体" w:cs="宋体"/>
          <w:sz w:val="24"/>
          <w:szCs w:val="24"/>
        </w:rPr>
        <w:t>行政法规</w:t>
      </w:r>
      <w:r>
        <w:rPr>
          <w:rFonts w:hint="eastAsia" w:ascii="宋体" w:hAnsi="宋体" w:eastAsia="宋体" w:cs="宋体"/>
          <w:sz w:val="24"/>
          <w:szCs w:val="24"/>
          <w:lang w:val="en-US" w:eastAsia="zh-CN"/>
        </w:rPr>
        <w:t>的规定</w:t>
      </w:r>
      <w:r>
        <w:rPr>
          <w:rFonts w:hint="eastAsia" w:ascii="宋体" w:hAnsi="宋体" w:eastAsia="宋体" w:cs="宋体"/>
          <w:sz w:val="24"/>
          <w:szCs w:val="24"/>
        </w:rPr>
        <w:t>，遵循平等、自愿、公开和诚实信用的原则并结合工程的实际情况，甲乙双方就分包工程施工事项经协商达成一致，订立本合同。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一、建设工程概况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工程名称：________________________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工程地点：________________________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承包范围：________________________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工程期限：________________________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开工日期：本分包工程定于________年________月________日开工；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竣工日期：本分包工程定于________年________月________日竣工；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合同工期总天数为：________天。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二、合同价款与支付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合同总价暂定________________元（人民币），最后结算按照</w:t>
      </w:r>
      <w:r>
        <w:rPr>
          <w:rFonts w:hint="eastAsia" w:ascii="宋体" w:hAnsi="宋体" w:eastAsia="宋体" w:cs="宋体"/>
          <w:sz w:val="24"/>
          <w:szCs w:val="24"/>
          <w:lang w:val="en-US" w:eastAsia="zh-CN"/>
        </w:rPr>
        <w:t>甲乙双方共同确认的</w:t>
      </w:r>
      <w:r>
        <w:rPr>
          <w:rFonts w:hint="eastAsia" w:ascii="宋体" w:hAnsi="宋体" w:eastAsia="宋体" w:cs="宋体"/>
          <w:sz w:val="24"/>
          <w:szCs w:val="24"/>
        </w:rPr>
        <w:t>实际完成量结算。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机械设备保险及人员综合保险由分包单位单价内综合考虑，甲方不承担因此产生的任何费用。本价款在本合同签订后不会因国家、行业及政府相关部发布的政策性文件进行费用调整，一切价格风险均由乙方承担.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合同价款包括的范围合同工作范围内的防水工程中所需人工、材料、机械使用等施工现场内所有涉及防水工程的一切工作内容，费用的计算方法：工程量按实计算，防水材科损耗及措接等均计入单价。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合同价款的支付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甲方向乙方支付工程款（进度款）的时间和方式，材料进入施工现场，甲方应支付乙方可完成工程量总价款的________%工程款工程结束验收合格后，扣除质保金，甲方应一次性将所有剩余工程款   日内全部支付乙方。余的情况下无息付请。甲方向乙方付款时，乙方同时向甲方开具________税务部门提供的建筑安装统一发票。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上述分包结算包干单价中包括但不限于施工图纸所规定的全部防水工作内容，还应包含：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（1）乙方的管理费， 规费、利润，应由乙方缴纳的税金等费用。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（2）本身工作范围内的安全文明施工费用、场外道路保洁的人工费。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（3）赶工措施费，农忙、夜间和一年中所有节假日的人员加班加点费。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（4）施工机械的停置及人员窝工费用。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（5）夜间施工所发生的费用、机械进出场的费用。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（6）乙方已经了解和勘察了施工现场及周围环境，在实际施工中，乙方不得提出因现场条件、价格等各种理由增加费用的要求，如发生此情况，甲方有权终止合同，乙方承担由此而对甲方造成的切损失。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（7）由于乙方原因被清退出场或解除合同的，甲方按照实际完成合格工程量和相应结算单价的________%给乙方办理工程结算。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乙方所承担的任务施工完成，经建设单位、监理单位、质监站及甲方验收合格后，按以下第________种结算方式进行结算。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（1）按乙方实际完成的工程量收方办理结算。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（2）按双方确定认可施工图纸计算工程量办理结算。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（3）乙方向甲方提交结算书，经甲方审核同意后，方能作为工程款支付依据。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乙方必须遵守国家的各项安全法规施工，如出现任何安全事故，需乙方承担全部法律及经济责任。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乙方在施工过程中出现因乙方不能满足甲方的工期、质量、安全及配合其他专业施工的现象时，甲方可另行选择其他单位，乙方必须无条件执行并承担相应损失。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工程竣工验收三十日内，乙方提交结算材料，甲方予以审核结算。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乙方必须根据《企业安全生产费用提取和使用管理办法》按工程造价的________%来提取安全生产费用，专门用于完善和改进安全生产条件。建设工程施工企业安全费用应当按照以下范围使用：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（2）配备、维护、保养应急救援器材、设备支出和应急演练支出；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（3）开展重大危险源和事故隐患评估、监控和整改支出；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（4）安全生产检查、评价（不包括新建、改建、扩建项目安全评价）、咨询和标准化建设支出。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（5）配备和更新现场作业人员安全防护用品支出；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（6）安全生产宣传、教育、培训支出；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（7）安全生产适用的新技术、新标准、新工艺、新装备的推广应用支出；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（8）安全设施及特种设备检测检验支出；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（9）其他与安全生产直接相关的支出。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必须与甲方签订《安全生产管理协议》。乙方进场施工前应向甲方项目部提供参与本颁包工作的管理人员构架图及管理人员的任命文件，劳动合同、岗位证书、工资发放记录、社保记录等相关资料并及时提交施工作业人员花名册，进场施工时应组织所有进场施工人员接受甲方项目经理部的入场教育和分包工程安全技术交底，交底后签字确认，施工期间有人员变动应及时告知甲方项目经理部，新进人员必须接受教育交底。乙方应对其施工作业人员进行三级教育及安全技术交底，交底内容齐全，签字手续完成后，报甲方留存，如有人员变动应及时更改。乙方应给分包进场施工人员提供合格劳动保护用品，且要求施工人员做到正确使用，杜绝伤亡事故。乙方所有施工人员必须严格按照安全操作规程进行作业施工且正确使用“安全三宝”，若乙方违反安全操作规程、不正确使用劳动保护用品的情况，发现三次以上违规的，则按违规人次予以________元/人次的处罚， 多次违规当事人经教育不改者将被请出施工现场。乙方必须重视安全生产，如因乙方原因造成伤亡事故，由此产生的一切责任由乙方承担。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六、分包队伍工人管理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按规定办理相关手续。所有参建人员必须由乙方负责体检，并保证身体健康，无从事相关作业风险，根据《劳动法》、《未成年保护法》要求作业人员年满18-55周岁之内，且具备有效身份证。体检证明甲方有权监督检查。如果乙方违反用工制度，因此发生伤残、伤亡事故和疾病而发生的经济损失，以及引发的劳动争议，由乙方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乙方人员进场后，应及时向甲方提供符合要求的花名册一式四份附有效身份证。所有施工人员必须服从甲方项目的统一安排和管理。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乙方要与劳动者建立劳动关系，按国家规定在当地购买各种综合社会保险，并复印相应劳动合同备查，否则由此造成的后果由乙方负责。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4.上岗前，乙方对其所有从事有毒有害工种人员必须进行职业健康体检。职业健康体检合格报告交甲方项目部存档。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七、文明施工要求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现行标准化管理规定，做到操作场地内工完场清，按照标准化工地要求组织施工并长期保持，达不到规定要求，不认真按期整改，每次罚款________元，检查累计三次以上仍达不到要求，则承担该项工程分包单价________%的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八、综合治理管理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甲方内部治安管理条例执行，凡违反治安管理条例，后果由乙方或当事人自行负责，对打架斗殴或有偷盗行为者按甲方内部管理条例处罚，情节严重的移交当地派出所处理，施工电器、设备及其它工具操作不当受损或被破坏所发生的经济损失费用均由乙方负责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九、甲方权利和义务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1、负责施工安排，进度控制、质量检查、组织竣工验收。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2、按合同约定按时向乙方支付工程进度款。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3.乙方工人进驻甲方施工现场后，甲方应对入场人员进行遵纪守法、安全消防、社会治安及企业内部管理制度等方面的教育工作，并进行监督检查。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4.甲方指定填制为该合同结算签证全权负责人其签字确认后报公司相关部门审核后生效。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负责该工程全过程管理和协调，并负责同施工总承包方、监理单位和其他相关单位的联系，协调解决属于甲方职责范围。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根据施工图纸及施工说明，在施工前向乙方进行施工技术及安全的交庭工作。如图纸变更，以书面形式通知乙方。如乙方不能及时整改或明显不能履行合同，甲方有权单方面终止合同。并终止已完工程剩余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负责施工过程中的质量、安全、进度等方面的指导，监督检查和考核。发现问题及时向乙方提出整改意见。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乙方不能及时整改或明显不能履行合同，发生质量、安全事故、进度不满足要求或发生无故停工、不服从管理等事件，甲方有权解除合同，乙方承担相应的经济责任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乙方不得以任何理由发生集体上访给甲方造成任何影响的行为。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乙方人员、材料、设备的进退场必须获得甲方的同意。如乙方任何人员不能满足现场要求，甲方有权在任意时间和地点费令高开工地，乙方必须无条件执行。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甲方有权对分包工作范围和内容进行调整。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十、乙方权利和义务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乙方应与劳动者建立劳动关系，并按国家规定购买各种综合社会保险，否则由此造成的后果由乙方承担经济和法律责任。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遵守甲方现场的各项规章制度，做到安全生产、文明施工。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乙方负责施工的材料、工具、人工的组织管理和作业。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必须按照设计要求、施工规范、验收标准（规范）施工。乙方必须具备并提供施工资质，技术及相关资料；提供材质合格证明文件和相关质量验收合格资料。如质量不合格，乙方返工至验收合格，造成的一切损失由乙方负责。如乙方返工后质量仍不合格，甲方有权解除本合同，剩余工程款不予支付，另请施工队伍负责返工，返工费用及甲方损失由乙方承担并不免除乙方的质量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服从甲方有关工程进度、总平面布置、现场施工管理的统筹安排，按甲方认可的施工进度计划控制工程进度，确保本工程按期完成。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必须按操作规程施工，严禁违章作业。否则，若发生安全事故，由乙方自行承担，费用自理。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乙方必须按照国家有关法律法规、国家标准《质量管理体系要求》GB/T19001-2008、《工程建设施工企业质量管理规范》CB/T50430-2007、《环境管理体系要求及使用指南》GB/T 24001-2004、《职业健康安全管理体系要求》GB/T 28001-2011 与环境和职业健康安全管理体系等方面的要求，在施工过程中做好质量、环境和职业健康安全管理工作，并接受甲方监督检查。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贯彻执行《建筑施工场界环境噪声排放标准》GB12523-2011噪声限值。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乙方人员在施工中所发生的各类保费由乙方负责，乙方在施工过程中所造成伤亡事故、疾病由乙方负责并承担其经济损失，其它事故分清责任，由责任方承担。乙方若有违章指挥、违章作业，以及打架、斗殴等行为，项目部有权予以处罚，乙方并承担由此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保证质量安全、工期等责任目标的实现，乙方必须派专业负责人专门协调各工种配合，并设专职质安员对质量安全自检、互检，并及时向项目质安人员提供自检资料，安全活动记录等资料，配合项目进行质量安全和文明施工等专项检查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对乙方有损甲方企业形象信誉的行为，责任心不强，超过期限仍达不到甲方整改要求者，甲方有权终止工程分包合同，并责令乙方全部人员在三日内无条件退场，由甲方另行选择施工队伍进场，由此造成的工期等方面损失，乙方以完成的工程分包款作为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该项工程乙方无得将工程进行再次分包和私自转包，否则乙方应承担相应的法律责任。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乙方必须按甲方的工程进度计划和用工计划，配备齐全各种低值易耗和小型机具、合格劳动安全用品，进入施工现场施工作业前，乙方指定安全员必须对机具、材料、劳动保护用品进行检查，确保使用安全。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乙方在施工中达不到甲方要求（如安全、质量、工期、文明施工、综合管理、劳务管理等方面），甲方有权更换分包单位，所造成的一切损失由乙方负责。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在工程施工中及竣工验收时，提供材料合格证及检验报告、资质证明等相关资料。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乙方在进场施工前，应根据施工承包内容编写施工方案，经乙方企业技术负责人审核后报甲方项目部存档。进场施工时，乙方项目技术负责人应根据施工方案内容对作业人员进行施工技术交底，交底签字齐全后报甲方项目部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按照国际税务法律、法规和政策文件的规定及本合同约定开具税务发票。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w:t>
      </w:r>
      <w:r>
        <w:rPr>
          <w:rFonts w:hint="eastAsia" w:ascii="宋体" w:hAnsi="宋体" w:eastAsia="宋体" w:cs="宋体"/>
          <w:sz w:val="24"/>
          <w:szCs w:val="24"/>
        </w:rPr>
        <w:t>乙方指定全权负责合同的签订、履行、结算等事宜。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val="en-US" w:eastAsia="zh-CN"/>
        </w:rPr>
        <w:t>.</w:t>
      </w:r>
      <w:r>
        <w:rPr>
          <w:rFonts w:hint="eastAsia" w:ascii="宋体" w:hAnsi="宋体" w:eastAsia="宋体" w:cs="宋体"/>
          <w:sz w:val="24"/>
          <w:szCs w:val="24"/>
        </w:rPr>
        <w:t>施工期间乙方委派的现场负责人必须24小时在现场。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十一、材料供应：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主材由________________方负责提供。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辅材由________________方负责提供。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十二、材料消耗：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工程消耗材料按实际发生为准，损耗量按百分之________计算，废料归________方。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十三、施工与验收：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乙方按图纸及施工规范严格施工，随时接受甲方代表及委派人员有关部门检查、检验。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工程完工时组织相关部门验收。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十四、结算方式：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签订合同，甲方即向乙方交付________________元预付款，工程进行过半时甲方支付________________元，工程完工，甲方支付________________元工程款。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进度款待甲方收到建设单位支付该分部分项工程的工程款后，按甲方审定的乙方当月完成工作量的________%支付给乙方。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工程尾款在竣工验收合格、乙方将相关竣工资料交给甲方，双方办理完毕结算，且建设单位支付该分项工程的工程款后填制个月内支付。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留工程总造价的________%为质量保修金，待保修期满后无任何质量问题，且建设单位将该部分工程质量保修金退还甲方后，3个月内无息退还乙方。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涉及该分包项目的相关税费由乙方根据相关税法自行缴纳，乙方收款应向甲方出具增值税发票：（专用发票，税率________，口普通发票，税率________）。且提供给甲方符合税法要求的税票及复印件（加盖乙方公章）。否则，甲方有权拒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十五、工程保修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根据国家《房屋建筑工程质量保修办法》规定，本分包工程质量保修期为  年，自工程竣工验收合格之日起计算，质量保修金为工程总造价的________%。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保修期内因乙方原因出现的质量问题及缺陷，乙方承担免费维修责任。乙方接到甲方维修服务通知，必须在24小时内到达现场维修，否则，甲方有权另行处理，费用在乙方保修费内扣除。如维修费用超出乙方预留的保修金，则甲方有权向乙方追索（维修费用金额以建设单位签字盖章认可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十六、违约责任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甲乙双方本着诚实信用的原则履行本协议，任何一方违反上述条款，致使本合同不能履行或者履行有瑕疵的，都应承担合同价款________%的违约责任。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出现以下几种情况时，乙方应承担违约责任：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乙方未按甲方合理要求的节点完成的，乙方应向甲方支付每天________的进度违约金，且不得影响下一节点的完工时间。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（2）由乙方负责的部分分项质量不合格者除无条件返工外，同时应向甲方支付________元的违约金。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（3）乙方人员未持有相关上岗证件导致甲方被行政机关处罚的，乙方应向甲方支付每人________元的违约金。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（4）乙方人员配置不符合要求或未经甲方同意擅自变更现场管理人员的，乙方应向甲方支付每人________元的违约金。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（5）乙方违反甲方相关规章制度和管理要求的，应向甲方支付每次________元的违约金。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十七、合同解除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出现以下情况之一，甲方有权单方解除合同并追求乙方的责任：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乙方施工期间不遵守现行法律法规或国家强制性标准，如质量、安全、文明施工达不到甲方标准要求（出现开重质量事故或存在严重隐患且整改不力时）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因乙方原因停工三天及以上者，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施工进度严重滞后，虽经努力仍无法改变现状时。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不服从甲方现场管理，经甲方二次书面通知整改仍无改进时。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内部组织管理混乱，已无能力组织正常施工时。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未严格遵守协议或协商约定，不履行或恶意拖欠、拒发工人工资或挪用工程款造成不良后果。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工人蓄意闹事、围攻甲方场所或群体上访、媒体曝光的。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将工程再分包、转包的。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乙方人员在现场发生群殴，且不管是什么原因。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十八、争议解决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本合同未尽事宜，双方协商解决。凡因本合同产生的或与本合同有关的任何争议，</w:t>
      </w:r>
      <w:r>
        <w:rPr>
          <w:rFonts w:hint="eastAsia" w:ascii="宋体" w:hAnsi="宋体" w:eastAsia="宋体" w:cs="宋体"/>
          <w:sz w:val="24"/>
          <w:szCs w:val="24"/>
          <w:lang w:val="en-US" w:eastAsia="zh-CN"/>
        </w:rPr>
        <w:t>任意一方均</w:t>
      </w:r>
      <w:r>
        <w:rPr>
          <w:rFonts w:hint="eastAsia" w:ascii="宋体" w:hAnsi="宋体" w:eastAsia="宋体" w:cs="宋体"/>
          <w:sz w:val="24"/>
          <w:szCs w:val="24"/>
        </w:rPr>
        <w:t>可向</w:t>
      </w:r>
      <w:r>
        <w:rPr>
          <w:rFonts w:hint="eastAsia" w:ascii="宋体" w:hAnsi="宋体" w:eastAsia="宋体" w:cs="宋体"/>
          <w:sz w:val="24"/>
          <w:szCs w:val="24"/>
          <w:u w:val="none"/>
          <w:lang w:val="en-US" w:eastAsia="zh-CN"/>
        </w:rPr>
        <w:t>该工程</w:t>
      </w:r>
      <w:r>
        <w:rPr>
          <w:rFonts w:hint="eastAsia" w:ascii="宋体" w:hAnsi="宋体" w:eastAsia="宋体" w:cs="宋体"/>
          <w:sz w:val="24"/>
          <w:szCs w:val="24"/>
        </w:rPr>
        <w:t>所在地人民法院提出诉讼。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十九、其它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本协议一式________份，</w:t>
      </w:r>
      <w:r>
        <w:rPr>
          <w:rFonts w:hint="eastAsia" w:ascii="宋体" w:hAnsi="宋体" w:eastAsia="宋体" w:cs="宋体"/>
          <w:sz w:val="24"/>
          <w:szCs w:val="24"/>
          <w:lang w:val="en-US" w:eastAsia="zh-CN"/>
        </w:rPr>
        <w:t>甲乙双方各执一份</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本协议自双方盖章签字之日起生效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有效期为 年 月 日至 年 月 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lang w:val="en-US" w:eastAsia="zh-CN"/>
        </w:rPr>
        <w:t>.在合同履行过程中，双方可以根据实际情况，对合同未尽事宜另行签订补充协议，补充协议与本合同具有同等法律效力。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经办人（签字）：                        经办人（签字）：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户名：                                 户名：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                               开户行：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DB716B3"/>
    <w:rsid w:val="2D637BB4"/>
    <w:rsid w:val="41604C8F"/>
    <w:rsid w:val="4B90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6251</Words>
  <Characters>6932</Characters>
  <Lines>0</Lines>
  <Paragraphs>0</Paragraphs>
  <TotalTime>26</TotalTime>
  <ScaleCrop>false</ScaleCrop>
  <LinksUpToDate>false</LinksUpToDate>
  <CharactersWithSpaces>7136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55DF2788B760404DA94C951525852B17</vt:lpwstr>
  </property>
</Properties>
</file>