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房屋拆迁补偿安置协议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委托代理人：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住所：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受委托拆迁单位：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委托代理人：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住所：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委托代理人：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住所：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根据国务院《国有土地上房屋征收与补偿条例》的规定，甲方和乙方在平等、自愿、协商一致的基础上就房屋拆迁补偿安置达成如下协议：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第一条　拆迁房屋依据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甲方因项目建设需要，经审查批准，于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日，取得了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拆许字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号《房屋拆迁许可证》，实施房屋拆迁。乙方所有的房屋属于该拆迁许可证核准的拆迁范围内。　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第二条　乙方房屋的基本情况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乙方房屋坐落于：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，土地为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，房屋用途为：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，建筑结构为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</w:rPr>
        <w:t>，建筑面积为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平方米，附属物包括：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，证件名称：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，证件号：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</w:rPr>
        <w:t>。　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第三条　补偿金额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甲方补偿乙方各项费用和金额如下：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1．房屋的货币补偿金额为人民币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元整（详见附件一评估报告）；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2．附属物补偿金额为人民币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元整（详见附件一评估报告）；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3．搬迁补助费为人民币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元整；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4．停产停业的直接经济损失补偿费为人民币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元整；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总计补偿金额（大写）人民币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元整。　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第四条　产权调换房屋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1．甲方用于产权调换的房屋为现房，坐落于：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，建筑面积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平方米（其中：套内建筑面积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平方米，公共部位与公用房屋分摊建筑面积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平方米）。产权调换房屋的价款总额人民币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元整。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2．甲方用于产权调换的房屋为期房（房屋平面图见附件二，房号以附件二上表示为准），坐落于：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，建设用地规划许可证为：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</w:rPr>
        <w:t>，建设工程施工许可证为：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>，土地使用证号：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，房屋用途为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，属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结构，楼层为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，建筑层数为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，地上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层，地下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层。（房屋平面图见附件二）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（1）该房屋阳台是封闭式/非封闭式。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（2）该房屋协议约定建筑面积为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平方米，其中，套内建筑面积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平方米，公共部位与公用房屋分摊建筑面积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平方米。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（3）该房屋单价为每平方米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元（人民币），总金额为人民币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元整。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（4）协议约定面积与产权登记面积有差异的，以产权登记面积为准。房屋交付后，产权登记面积与协议约定面积发生差异，双方同意按下列方式进行处理：              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（5）经规划部门批准的规划变更、设计单位同意的设计变更，甲方应当在有关部门批准同意之日起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日内，书面通知乙方。乙方在通知到达之日起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日内有权做出是否退房的书面答复。乙方在通知到达之日内起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日内未作书面答复的，视同接受变更。甲方未在规定时限内通知乙方的，乙方人有权退房。乙方退房的，甲方须在乙方提出退房要求之日起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天内将乙方的房屋拆迁补偿金额支付给乙方，并按利率付给利息。乙方不退房的，应当与甲方另行签订补充协议。　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第五条　差额结算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被拆除房屋与产权调换房屋差价款为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元，由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支付给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。该款于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日前结清。　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第六条　搬迁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乙方在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日前搬迁腾空房屋，经甲方确认，旧房由甲方负责拆除。　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第七条　产权调换房屋的交付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1．甲方在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日前将产权调换房屋交付给乙方。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2．甲方应当在产权调换房交付使用后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日内，将办理权属登记需由甲方提供的资料报产权登记机关备案。如因甲方的责任，乙方不能在规定期限内取得房地产权属证书的，甲方按补偿金额的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%向乙方支付违约金。　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第八条　过渡方式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乙方按下述第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种选择过渡方式，甲方按乙方选择的方式给予支付临时安置补助费或提供周转用房：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1．乙方自行解决过渡用房。在过渡期内，临时安置补助费为每月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元，按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个月计算，合计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元；甲方先支付乙方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个月，合计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元，由甲方在的产权调换房屋交付时给付。（临时安置补助费自乙方旧房搬迁腾空验收合格之日起按月计算，发至产权调换房屋交付止。）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2．甲方提供周转房。在过渡期内，甲方不支付乙方临时安置补助费。在甲方将产权调换房屋交付给乙方使用后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个月内，乙方腾退周转用房。　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第九条　违约责任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因甲方的责任延长过渡期限的，乙方自行解决过渡用房的，自逾期之月起，甲方按照支付给乙方临时安置补助费，逾期超过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个月的，从第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月起按支付给乙方临时安置补助费；乙方使用甲方提供周转用房的，除甲方继续提供周转用房外，甲方应支付给乙方临时安置补助费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元。　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第十条　注销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乙方应在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日前向甲方移交有关房屋、土地证件，由甲方统一向房管、土地部门办理注销手续。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被拆迁房屋的水、电、电话、有线电视、天然气等迁移、转户、销户手续，乙方自行到有关部门申请办理，并结清已使用的水、电、气等费用。　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第十一条　协议的争议解决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协议的履行过程中发生争议，由双方当事人协商解决；协商不成的，任何一方有权向房屋所在地有管辖权的人民法院起诉。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第十二条　协议未尽事项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双方可约定签订补充协议（附件三），补充协议与协议附件具有同等法律效力。　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第十三条　协议生效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协议自双方签订之日起生效。　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第十四条　其他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协议连同附件共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页，一式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份，甲乙双方各执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份，具有同等法律效力。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甲方(盖章)：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　　   </w:t>
      </w:r>
      <w:r>
        <w:rPr>
          <w:rFonts w:hint="eastAsia" w:ascii="宋体" w:hAnsi="宋体" w:eastAsia="宋体" w:cs="宋体"/>
          <w:sz w:val="24"/>
          <w:szCs w:val="24"/>
        </w:rPr>
        <w:t xml:space="preserve">     乙方(盖章)：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法定代表人(签字)：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   法定代表人(签字)：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委托代理人(签字)：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　</w:t>
      </w:r>
      <w:r>
        <w:rPr>
          <w:rFonts w:hint="eastAsia" w:ascii="宋体" w:hAnsi="宋体" w:eastAsia="宋体" w:cs="宋体"/>
          <w:sz w:val="24"/>
          <w:szCs w:val="24"/>
        </w:rPr>
        <w:t xml:space="preserve">    委托代理人(签字)：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签订地点：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签订地点：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日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受委托拆迁单位（盖章）：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经办人（签字）：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签订地点：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附件一　评估报告（略）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附件二　房屋平面图（略）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附件三　装饰、设备标准（略）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附件四　补充协议内容（略）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353B55"/>
    <w:rsid w:val="001662BD"/>
    <w:rsid w:val="001C67DE"/>
    <w:rsid w:val="00353B55"/>
    <w:rsid w:val="0055423F"/>
    <w:rsid w:val="005C6793"/>
    <w:rsid w:val="006F2318"/>
    <w:rsid w:val="007F1D19"/>
    <w:rsid w:val="0094141F"/>
    <w:rsid w:val="00B630AF"/>
    <w:rsid w:val="00BC6417"/>
    <w:rsid w:val="00C770ED"/>
    <w:rsid w:val="00C77A3F"/>
    <w:rsid w:val="00EF7B99"/>
    <w:rsid w:val="00F02256"/>
    <w:rsid w:val="00F14F9A"/>
    <w:rsid w:val="00F666E2"/>
    <w:rsid w:val="03423080"/>
    <w:rsid w:val="0DA80E08"/>
    <w:rsid w:val="1CA41D8B"/>
    <w:rsid w:val="1DB716B3"/>
    <w:rsid w:val="2D4C1EBF"/>
    <w:rsid w:val="6502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1979</Words>
  <Characters>1980</Characters>
  <Lines>24</Lines>
  <Paragraphs>6</Paragraphs>
  <TotalTime>16</TotalTime>
  <ScaleCrop>false</ScaleCrop>
  <LinksUpToDate>false</LinksUpToDate>
  <CharactersWithSpaces>3315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2021-04-01T01:47:00Z</dcterms:created>
  <dc:creator>周晓东</dc:creator>
  <cp:lastModifiedBy>留一瓶</cp:lastModifiedBy>
  <dcterms:modified xsi:type="dcterms:W3CDTF">2024-07-03T03:53:29Z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C9E462B5B3CF464B9B8FB903F0A0BD9A</vt:lpwstr>
  </property>
</Properties>
</file>