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D7EC" w14:textId="77777777" w:rsidR="00954C01" w:rsidRDefault="00954C01" w:rsidP="00954C01">
      <w:pPr>
        <w:widowControl/>
        <w:tabs>
          <w:tab w:val="left" w:pos="8294"/>
        </w:tabs>
        <w:spacing w:line="6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2AD44EE7" w14:textId="77777777" w:rsidR="00954C01" w:rsidRDefault="00954C01" w:rsidP="00954C01">
      <w:pPr>
        <w:widowControl/>
        <w:tabs>
          <w:tab w:val="left" w:pos="8294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29.延期审理通知书</w:t>
      </w:r>
    </w:p>
    <w:p w14:paraId="2DE3C96A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</w:t>
      </w:r>
    </w:p>
    <w:p w14:paraId="16B2A4A7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5E635689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23FBA4A1" w14:textId="77777777" w:rsidR="00954C01" w:rsidRDefault="00954C01" w:rsidP="00954C01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（申请人）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14:paraId="07E78CAF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你（们/单位）对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（被申请人行政行为）     </w:t>
      </w:r>
      <w:r>
        <w:rPr>
          <w:rFonts w:ascii="仿宋_GB2312" w:eastAsia="仿宋_GB2312" w:hAnsi="仿宋_GB2312" w:cs="仿宋_GB2312" w:hint="eastAsia"/>
          <w:sz w:val="32"/>
          <w:szCs w:val="32"/>
        </w:rPr>
        <w:t>[不履行法定职责]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不服，于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日提出的行政复议申请，本机关依法已予受理。经审理，本机关认为，本案情况复杂，不能在规定期限内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行政复议决定。根据《中华人民共和国行政复议法》第三十一条第一款的规定，行政复议决定延期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　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590CC108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特此通知。</w:t>
      </w:r>
    </w:p>
    <w:p w14:paraId="5956373B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5B91BEC7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0150CB2A" w14:textId="77777777" w:rsidR="00954C01" w:rsidRDefault="00954C01" w:rsidP="00954C01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138EA8D5" w14:textId="77777777" w:rsidR="00954C01" w:rsidRDefault="00954C01" w:rsidP="00954C01">
      <w:pPr>
        <w:widowControl/>
        <w:spacing w:line="50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62EFAB0D" w14:textId="77777777" w:rsidR="00954C01" w:rsidRDefault="00954C01" w:rsidP="00954C01">
      <w:pPr>
        <w:widowControl/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（行政复议机关印章或者行政复议专用章）</w:t>
      </w:r>
    </w:p>
    <w:p w14:paraId="1F81F57E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57B3A3CF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21A02F84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100" w:firstLine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</w:p>
    <w:p w14:paraId="194BA356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100" w:firstLine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</w:p>
    <w:p w14:paraId="05C5DF8E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100" w:firstLine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</w:p>
    <w:p w14:paraId="131DFEBD" w14:textId="77777777" w:rsidR="00954C01" w:rsidRDefault="00954C01" w:rsidP="00954C01">
      <w:pPr>
        <w:widowControl/>
        <w:tabs>
          <w:tab w:val="left" w:pos="8294"/>
        </w:tabs>
        <w:spacing w:line="500" w:lineRule="exact"/>
        <w:ind w:firstLineChars="100" w:firstLine="28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  <w:u w:val="single" w:color="000000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抄送：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 w:color="000000"/>
          <w:lang w:val="zh-CN"/>
        </w:rPr>
        <w:t xml:space="preserve">（其他当事人）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。</w:t>
      </w:r>
    </w:p>
    <w:p w14:paraId="2D310E97" w14:textId="77777777" w:rsidR="00DB4209" w:rsidRDefault="00DB4209"/>
    <w:p w14:paraId="62E41030" w14:textId="77777777" w:rsidR="00954C01" w:rsidRDefault="00954C01">
      <w:pPr>
        <w:rPr>
          <w:rFonts w:hint="eastAsia"/>
        </w:rPr>
      </w:pPr>
    </w:p>
    <w:sectPr w:rsidR="00954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6D797" w14:textId="77777777" w:rsidR="00F60258" w:rsidRDefault="00F60258" w:rsidP="00954C01">
      <w:r>
        <w:separator/>
      </w:r>
    </w:p>
  </w:endnote>
  <w:endnote w:type="continuationSeparator" w:id="0">
    <w:p w14:paraId="54B7C9CF" w14:textId="77777777" w:rsidR="00F60258" w:rsidRDefault="00F60258" w:rsidP="0095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D9BD" w14:textId="77777777" w:rsidR="00F60258" w:rsidRDefault="00F60258" w:rsidP="00954C01">
      <w:r>
        <w:separator/>
      </w:r>
    </w:p>
  </w:footnote>
  <w:footnote w:type="continuationSeparator" w:id="0">
    <w:p w14:paraId="7138F7BD" w14:textId="77777777" w:rsidR="00F60258" w:rsidRDefault="00F60258" w:rsidP="00954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B2"/>
    <w:rsid w:val="00085DB2"/>
    <w:rsid w:val="00954C01"/>
    <w:rsid w:val="00DB4209"/>
    <w:rsid w:val="00F6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E83BD"/>
  <w15:chartTrackingRefBased/>
  <w15:docId w15:val="{DCE505A6-4AE0-4F08-BF90-41FDD92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C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C0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C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C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2023-09-08T07:55:00Z</dcterms:created>
  <dcterms:modified xsi:type="dcterms:W3CDTF">2023-09-08T07:56:00Z</dcterms:modified>
</cp:coreProperties>
</file>